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ДУМА ГОРОДА ХАНТЫ-МАНСИЙСКА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сентября 2005 г. N 105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НАЛОГЕ НА ИМУЩЕСТВО ФИЗИЧЕСКИХ ЛИЦ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Думы города Ханты-Мансийска</w:t>
      </w:r>
      <w:proofErr w:type="gramEnd"/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28.10.2005 </w:t>
      </w:r>
      <w:hyperlink r:id="rId4" w:history="1">
        <w:r>
          <w:rPr>
            <w:rFonts w:ascii="Calibri" w:hAnsi="Calibri" w:cs="Calibri"/>
            <w:color w:val="0000FF"/>
          </w:rPr>
          <w:t>N 117</w:t>
        </w:r>
      </w:hyperlink>
      <w:r>
        <w:rPr>
          <w:rFonts w:ascii="Calibri" w:hAnsi="Calibri" w:cs="Calibri"/>
        </w:rPr>
        <w:t xml:space="preserve">, от 29.10.2010 </w:t>
      </w:r>
      <w:hyperlink r:id="rId5" w:history="1">
        <w:r>
          <w:rPr>
            <w:rFonts w:ascii="Calibri" w:hAnsi="Calibri" w:cs="Calibri"/>
            <w:color w:val="0000FF"/>
          </w:rPr>
          <w:t>N 1047</w:t>
        </w:r>
      </w:hyperlink>
      <w:r>
        <w:rPr>
          <w:rFonts w:ascii="Calibri" w:hAnsi="Calibri" w:cs="Calibri"/>
        </w:rPr>
        <w:t>)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Рассмотрев вопрос о налоге на имущество физических лиц, Дума города решила: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Утратил силу с 1 января 2011 года. - </w:t>
      </w:r>
      <w:hyperlink r:id="rId6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Думы города Ханты-Мансийска от 29.10.2010 N 1047.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Определить налоговые ставки налога на имущество физических лиц (далее - налог) в зависимости от суммарной инвентаризационной стоимости объектов налогообложения в следующих размерах: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ставки налога на имущество физических лиц, не используемое в предпринимательской деятельности, в соответствии с </w:t>
      </w:r>
      <w:hyperlink w:anchor="Par18" w:history="1">
        <w:r>
          <w:rPr>
            <w:rFonts w:ascii="Calibri" w:hAnsi="Calibri" w:cs="Calibri"/>
            <w:color w:val="0000FF"/>
          </w:rPr>
          <w:t>таблицей 1</w:t>
        </w:r>
      </w:hyperlink>
      <w:r>
        <w:rPr>
          <w:rFonts w:ascii="Calibri" w:hAnsi="Calibri" w:cs="Calibri"/>
        </w:rPr>
        <w:t>;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ставки налога на имущество физических лиц, используемое в предпринимательской деятельности, в соответствии с </w:t>
      </w:r>
      <w:hyperlink w:anchor="Par32" w:history="1">
        <w:r>
          <w:rPr>
            <w:rFonts w:ascii="Calibri" w:hAnsi="Calibri" w:cs="Calibri"/>
            <w:color w:val="0000FF"/>
          </w:rPr>
          <w:t>таблицей 2</w:t>
        </w:r>
      </w:hyperlink>
      <w:r>
        <w:rPr>
          <w:rFonts w:ascii="Calibri" w:hAnsi="Calibri" w:cs="Calibri"/>
        </w:rPr>
        <w:t>;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0" w:name="Par18"/>
      <w:bookmarkEnd w:id="0"/>
      <w:r>
        <w:rPr>
          <w:rFonts w:ascii="Calibri" w:hAnsi="Calibri" w:cs="Calibri"/>
        </w:rPr>
        <w:t>Таблица 1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59"/>
        <w:gridCol w:w="1785"/>
      </w:tblGrid>
      <w:tr w:rsidR="00BA3BF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Суммарная инвентаризационная стоимость объектов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налогообложения, не используемых в предпринимательской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                       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Ставка налога</w:t>
            </w:r>
          </w:p>
        </w:tc>
      </w:tr>
      <w:tr w:rsidR="00BA3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300 тыс. руб. (включительно)                    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0,05 процента</w:t>
            </w:r>
          </w:p>
        </w:tc>
      </w:tr>
      <w:tr w:rsidR="00BA3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300 тыс. руб. до 500 тыс. руб. (включительно)   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0,11 процента</w:t>
            </w:r>
          </w:p>
        </w:tc>
      </w:tr>
      <w:tr w:rsidR="00BA3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тыс. руб.                                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0,31 процента</w:t>
            </w:r>
          </w:p>
        </w:tc>
      </w:tr>
    </w:tbl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Таблица 2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59"/>
        <w:gridCol w:w="1785"/>
      </w:tblGrid>
      <w:tr w:rsidR="00BA3BF9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Суммарная инвентаризационная стоимость объектов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налогообложения, используемых в предпринимательской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                                 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Ставка налога</w:t>
            </w:r>
          </w:p>
        </w:tc>
      </w:tr>
      <w:tr w:rsidR="00BA3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300 тыс. руб. (включительно)                    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процента </w:t>
            </w:r>
          </w:p>
        </w:tc>
      </w:tr>
      <w:tr w:rsidR="00BA3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300 тыс. руб. до 500 тыс. руб. (включительно)   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процента </w:t>
            </w:r>
          </w:p>
        </w:tc>
      </w:tr>
      <w:tr w:rsidR="00BA3B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 тыс. руб.                                        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F9" w:rsidRDefault="00BA3BF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процента   </w:t>
            </w:r>
          </w:p>
        </w:tc>
      </w:tr>
    </w:tbl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города Ханты-Мансийска от 29.10.2010 N 1047)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Установить на территории города Ханты-Мансийска налоговую льготу в виде освобождения от уплаты налога лиц, в составе семьи которых имеется ребенок-инвалид в возрасте до 18 лет.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введен </w:t>
      </w:r>
      <w:hyperlink r:id="rId8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Думы города Ханты-Мансийска от 29.10.2010 N 1047)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. Налог вводится на территории города Ханты-Мансийска с 1 января 2006 года.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. Признать утратившим силу </w:t>
      </w:r>
      <w:hyperlink r:id="rId11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Думы города от 28 марта 2003 года N 27 "Об утверждении ставок налога на имущество с физических лиц".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>. Настоящее Решение подлежит официальному опубликованию.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1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города Ханты-Мансийска от 29.10.2010 N 1047)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. Настоящее Решение Думы города вступает в силу с 1 января 2006 года, но не ранее одного месяца со дня официального опубликования.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Мэра города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Первый заместитель Мэра города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В.Г.БУКАРИНОВ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 октября 2005 года</w:t>
      </w: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3BF9" w:rsidRDefault="00BA3B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A3BF9" w:rsidRDefault="00BA3BF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87F57" w:rsidRDefault="00987F57"/>
    <w:sectPr w:rsidR="00987F57" w:rsidSect="0035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A3BF9"/>
    <w:rsid w:val="00000BA6"/>
    <w:rsid w:val="00025BF9"/>
    <w:rsid w:val="00036369"/>
    <w:rsid w:val="00047F28"/>
    <w:rsid w:val="0006160F"/>
    <w:rsid w:val="00067923"/>
    <w:rsid w:val="0008764C"/>
    <w:rsid w:val="00093576"/>
    <w:rsid w:val="000B2E77"/>
    <w:rsid w:val="000E6B50"/>
    <w:rsid w:val="00110E48"/>
    <w:rsid w:val="00122698"/>
    <w:rsid w:val="00125217"/>
    <w:rsid w:val="00147FE0"/>
    <w:rsid w:val="00183534"/>
    <w:rsid w:val="00185947"/>
    <w:rsid w:val="00194BF4"/>
    <w:rsid w:val="001F7BAB"/>
    <w:rsid w:val="00210CA6"/>
    <w:rsid w:val="0021368E"/>
    <w:rsid w:val="00227866"/>
    <w:rsid w:val="002510A8"/>
    <w:rsid w:val="002962A0"/>
    <w:rsid w:val="00303526"/>
    <w:rsid w:val="003054A7"/>
    <w:rsid w:val="00345AB4"/>
    <w:rsid w:val="00373FFF"/>
    <w:rsid w:val="00381F6D"/>
    <w:rsid w:val="0038230C"/>
    <w:rsid w:val="00393C91"/>
    <w:rsid w:val="003A000E"/>
    <w:rsid w:val="003C56BD"/>
    <w:rsid w:val="003F0582"/>
    <w:rsid w:val="00413E0A"/>
    <w:rsid w:val="0041528C"/>
    <w:rsid w:val="00443D81"/>
    <w:rsid w:val="004602EA"/>
    <w:rsid w:val="004E2B92"/>
    <w:rsid w:val="00515443"/>
    <w:rsid w:val="005215C9"/>
    <w:rsid w:val="00522E34"/>
    <w:rsid w:val="00537890"/>
    <w:rsid w:val="0056716C"/>
    <w:rsid w:val="005A6498"/>
    <w:rsid w:val="005F6412"/>
    <w:rsid w:val="00610FBA"/>
    <w:rsid w:val="006D26DB"/>
    <w:rsid w:val="006D6B5B"/>
    <w:rsid w:val="006F6201"/>
    <w:rsid w:val="007014DA"/>
    <w:rsid w:val="00714C03"/>
    <w:rsid w:val="00746320"/>
    <w:rsid w:val="00764D3C"/>
    <w:rsid w:val="00783BFB"/>
    <w:rsid w:val="00796A99"/>
    <w:rsid w:val="007C7744"/>
    <w:rsid w:val="007D6E98"/>
    <w:rsid w:val="007F24EC"/>
    <w:rsid w:val="00841A5B"/>
    <w:rsid w:val="00887EE1"/>
    <w:rsid w:val="008C6C70"/>
    <w:rsid w:val="008E2D6C"/>
    <w:rsid w:val="008E39F8"/>
    <w:rsid w:val="008E5B33"/>
    <w:rsid w:val="008E665D"/>
    <w:rsid w:val="0097161B"/>
    <w:rsid w:val="00977EBA"/>
    <w:rsid w:val="00985BA4"/>
    <w:rsid w:val="00987F57"/>
    <w:rsid w:val="00991D1F"/>
    <w:rsid w:val="009A539D"/>
    <w:rsid w:val="009B0C5D"/>
    <w:rsid w:val="009C0D7F"/>
    <w:rsid w:val="009E670D"/>
    <w:rsid w:val="00A537F5"/>
    <w:rsid w:val="00A73BF7"/>
    <w:rsid w:val="00B029A6"/>
    <w:rsid w:val="00B1410B"/>
    <w:rsid w:val="00B37C51"/>
    <w:rsid w:val="00B50D3E"/>
    <w:rsid w:val="00B540CC"/>
    <w:rsid w:val="00B57A23"/>
    <w:rsid w:val="00B92BFF"/>
    <w:rsid w:val="00BA3BF9"/>
    <w:rsid w:val="00BB0221"/>
    <w:rsid w:val="00BD1B7A"/>
    <w:rsid w:val="00C2429A"/>
    <w:rsid w:val="00C31227"/>
    <w:rsid w:val="00C31DE8"/>
    <w:rsid w:val="00C5205F"/>
    <w:rsid w:val="00C93419"/>
    <w:rsid w:val="00CD3AB8"/>
    <w:rsid w:val="00CF1A21"/>
    <w:rsid w:val="00D23000"/>
    <w:rsid w:val="00D26D5E"/>
    <w:rsid w:val="00D303A4"/>
    <w:rsid w:val="00DA643A"/>
    <w:rsid w:val="00DC0770"/>
    <w:rsid w:val="00DC1B47"/>
    <w:rsid w:val="00DE507D"/>
    <w:rsid w:val="00E10E70"/>
    <w:rsid w:val="00E515AA"/>
    <w:rsid w:val="00E602FA"/>
    <w:rsid w:val="00E61EBA"/>
    <w:rsid w:val="00E73CE2"/>
    <w:rsid w:val="00E76F0F"/>
    <w:rsid w:val="00E85283"/>
    <w:rsid w:val="00ED59D0"/>
    <w:rsid w:val="00EE0649"/>
    <w:rsid w:val="00EE0D87"/>
    <w:rsid w:val="00EF037A"/>
    <w:rsid w:val="00F04439"/>
    <w:rsid w:val="00F53AF7"/>
    <w:rsid w:val="00FB4433"/>
    <w:rsid w:val="00FC60A6"/>
    <w:rsid w:val="00FD11A7"/>
    <w:rsid w:val="00FD2B22"/>
    <w:rsid w:val="00FF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A3B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88F8B905D64BF814F034067C64FB52E733BE08E9ABA205B7CB1E3BF7DCD80CD40A04A9DE2C5B6A741B1ICLCK" TargetMode="External"/><Relationship Id="rId13" Type="http://schemas.openxmlformats.org/officeDocument/2006/relationships/hyperlink" Target="consultantplus://offline/ref=23688F8B905D64BF814F034067C64FB52E733BE08E9ABA205B7CB1E3BF7DCD80CD40A04A9DE2C5B6A741B1ICL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688F8B905D64BF814F034067C64FB52E733BE08E9ABA205B7CB1E3BF7DCD80CD40A04A9DE2C5B6A741B3ICL9K" TargetMode="External"/><Relationship Id="rId12" Type="http://schemas.openxmlformats.org/officeDocument/2006/relationships/hyperlink" Target="consultantplus://offline/ref=23688F8B905D64BF814F034067C64FB52E733BE08E9ABA205B7CB1E3BF7DCD80CD40A04A9DE2C5B6A741B1ICLF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688F8B905D64BF814F034067C64FB52E733BE08E9ABA205B7CB1E3BF7DCD80CD40A04A9DE2C5B6A741B3ICL8K" TargetMode="External"/><Relationship Id="rId11" Type="http://schemas.openxmlformats.org/officeDocument/2006/relationships/hyperlink" Target="consultantplus://offline/ref=23688F8B905D64BF814F034067C64FB52E733BE0899DB820517CB1E3BF7DCD80ICLDK" TargetMode="External"/><Relationship Id="rId5" Type="http://schemas.openxmlformats.org/officeDocument/2006/relationships/hyperlink" Target="consultantplus://offline/ref=23688F8B905D64BF814F034067C64FB52E733BE08E9ABA205B7CB1E3BF7DCD80CD40A04A9DE2C5B6A741B3ICLB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688F8B905D64BF814F034067C64FB52E733BE08E9ABA205B7CB1E3BF7DCD80CD40A04A9DE2C5B6A741B1ICLFK" TargetMode="External"/><Relationship Id="rId4" Type="http://schemas.openxmlformats.org/officeDocument/2006/relationships/hyperlink" Target="consultantplus://offline/ref=23688F8B905D64BF814F034067C64FB52E733BE08A91B821527CB1E3BF7DCD80CD40A04A9DE2C5B6A741B3ICLBK" TargetMode="External"/><Relationship Id="rId9" Type="http://schemas.openxmlformats.org/officeDocument/2006/relationships/hyperlink" Target="consultantplus://offline/ref=23688F8B905D64BF814F034067C64FB52E733BE08E9ABA205B7CB1E3BF7DCD80CD40A04A9DE2C5B6A741B1ICLFK" TargetMode="External"/><Relationship Id="rId14" Type="http://schemas.openxmlformats.org/officeDocument/2006/relationships/hyperlink" Target="consultantplus://offline/ref=23688F8B905D64BF814F034067C64FB52E733BE08E9ABA205B7CB1E3BF7DCD80CD40A04A9DE2C5B6A741B1ICL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3447</Characters>
  <Application>Microsoft Office Word</Application>
  <DocSecurity>0</DocSecurity>
  <Lines>28</Lines>
  <Paragraphs>8</Paragraphs>
  <ScaleCrop>false</ScaleCrop>
  <Company>Депфин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snisarenko</dc:creator>
  <cp:keywords/>
  <dc:description/>
  <cp:lastModifiedBy>snisarenko</cp:lastModifiedBy>
  <cp:revision>1</cp:revision>
  <dcterms:created xsi:type="dcterms:W3CDTF">2013-04-19T10:11:00Z</dcterms:created>
  <dcterms:modified xsi:type="dcterms:W3CDTF">2013-04-19T10:11:00Z</dcterms:modified>
</cp:coreProperties>
</file>